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8FE7F" w14:textId="28983624" w:rsidR="00853EF3" w:rsidRPr="00DA07E2" w:rsidRDefault="00472645" w:rsidP="00853EF3">
      <w:pPr>
        <w:spacing w:before="59"/>
        <w:ind w:left="1479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ELEMENTI I KRITERIJI VREDNOVANJA U NASTAVI GEOGRAFIJE</w:t>
      </w:r>
    </w:p>
    <w:p w14:paraId="052DD370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A153226" w14:textId="77777777" w:rsidR="004C0208" w:rsidRPr="00DA07E2" w:rsidRDefault="00A011B1">
      <w:pPr>
        <w:pStyle w:val="Tijeloteksta"/>
        <w:spacing w:before="227" w:line="360" w:lineRule="auto"/>
        <w:ind w:left="296" w:right="463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>Ocjenjivanje postignuća učenika/učenica iz geografije jedan je od redovitih i najvažnijih načina vrednovanja. Moguće ga je ostvariti na kraju nastavne jedinice, tematske cjeline i /ili nastavne cjeline.</w:t>
      </w:r>
    </w:p>
    <w:p w14:paraId="2A31BA11" w14:textId="77777777" w:rsidR="004C0208" w:rsidRPr="00DA07E2" w:rsidRDefault="00A011B1">
      <w:pPr>
        <w:spacing w:line="360" w:lineRule="auto"/>
        <w:ind w:left="296" w:right="469"/>
        <w:rPr>
          <w:rFonts w:asciiTheme="minorHAnsi" w:hAnsiTheme="minorHAnsi" w:cstheme="minorHAnsi"/>
        </w:rPr>
      </w:pPr>
      <w:r w:rsidRPr="00DA07E2">
        <w:rPr>
          <w:rFonts w:asciiTheme="minorHAnsi" w:hAnsiTheme="minorHAnsi" w:cstheme="minorHAnsi"/>
        </w:rPr>
        <w:t>O</w:t>
      </w:r>
      <w:r w:rsidR="00472645" w:rsidRPr="00DA07E2">
        <w:rPr>
          <w:rFonts w:asciiTheme="minorHAnsi" w:hAnsiTheme="minorHAnsi" w:cstheme="minorHAnsi"/>
        </w:rPr>
        <w:t>cjenjivanje i vrednovanje usklađ</w:t>
      </w:r>
      <w:r w:rsidRPr="00DA07E2">
        <w:rPr>
          <w:rFonts w:asciiTheme="minorHAnsi" w:hAnsiTheme="minorHAnsi" w:cstheme="minorHAnsi"/>
        </w:rPr>
        <w:t xml:space="preserve">eno je s aktualnim </w:t>
      </w:r>
      <w:r w:rsidRPr="00DA07E2">
        <w:rPr>
          <w:rFonts w:asciiTheme="minorHAnsi" w:hAnsiTheme="minorHAnsi" w:cstheme="minorHAnsi"/>
          <w:i/>
        </w:rPr>
        <w:t>Pravilnikom o načinima, postupcima i elementima vrednovanja učenika u osnovnoj i srednjoj školi</w:t>
      </w:r>
      <w:r w:rsidRPr="00DA07E2">
        <w:rPr>
          <w:rFonts w:asciiTheme="minorHAnsi" w:hAnsiTheme="minorHAnsi" w:cstheme="minorHAnsi"/>
        </w:rPr>
        <w:t>.</w:t>
      </w:r>
    </w:p>
    <w:p w14:paraId="50BBE4FB" w14:textId="77777777" w:rsidR="00472645" w:rsidRPr="00DA07E2" w:rsidRDefault="00A011B1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 xml:space="preserve">U nastavi geografije </w:t>
      </w:r>
      <w:r w:rsidR="00472645" w:rsidRPr="00DA07E2">
        <w:rPr>
          <w:rFonts w:asciiTheme="minorHAnsi" w:hAnsiTheme="minorHAnsi" w:cstheme="minorHAnsi"/>
          <w:sz w:val="22"/>
          <w:szCs w:val="22"/>
        </w:rPr>
        <w:t>razinom usvojenosti od nezadovoljavajuće do izvrsne</w:t>
      </w:r>
      <w:r w:rsidRPr="00DA07E2">
        <w:rPr>
          <w:rFonts w:asciiTheme="minorHAnsi" w:hAnsiTheme="minorHAnsi" w:cstheme="minorHAnsi"/>
          <w:sz w:val="22"/>
          <w:szCs w:val="22"/>
        </w:rPr>
        <w:t xml:space="preserve"> vrednuju se sljedeći elementi (brojčanom i opisnom ocjenom).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48"/>
        <w:gridCol w:w="4860"/>
        <w:gridCol w:w="1080"/>
        <w:gridCol w:w="2430"/>
      </w:tblGrid>
      <w:tr w:rsidR="0082327F" w:rsidRPr="00DA07E2" w14:paraId="66C51E78" w14:textId="77777777" w:rsidTr="0082327F"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34C63F9" w14:textId="77777777" w:rsidR="00472645" w:rsidRPr="00DA07E2" w:rsidRDefault="00472645" w:rsidP="00DA07E2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Element vrednovanja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34A42BC9" w14:textId="77777777" w:rsidR="00472645" w:rsidRPr="00DA07E2" w:rsidRDefault="00472645" w:rsidP="0082327F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Opis elementa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930A02E" w14:textId="77777777" w:rsidR="00472645" w:rsidRPr="00DA07E2" w:rsidRDefault="00472645" w:rsidP="0082327F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Oblik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97DB63C" w14:textId="77777777" w:rsidR="00472645" w:rsidRPr="00DA07E2" w:rsidRDefault="00472645" w:rsidP="0082327F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Kriterij</w:t>
            </w:r>
            <w:r w:rsidR="0082327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472645" w:rsidRPr="00DA07E2" w14:paraId="4AAE400A" w14:textId="77777777" w:rsidTr="0082327F">
        <w:tc>
          <w:tcPr>
            <w:tcW w:w="1548" w:type="dxa"/>
            <w:shd w:val="clear" w:color="auto" w:fill="auto"/>
          </w:tcPr>
          <w:p w14:paraId="332ED968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Geografska znanja</w:t>
            </w:r>
          </w:p>
          <w:p w14:paraId="27572F44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56BD1E4A" w14:textId="77777777" w:rsidR="00DA07E2" w:rsidRPr="00DA07E2" w:rsidRDefault="00DA07E2" w:rsidP="009F237A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 - obuhvaća činjenično, konceptualno i proceduralno znanje. </w:t>
            </w:r>
          </w:p>
          <w:p w14:paraId="303FEDE0" w14:textId="77777777" w:rsidR="00DA07E2" w:rsidRPr="00DA07E2" w:rsidRDefault="00DA07E2" w:rsidP="009F237A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Činjenično znanje je temelj za razumijevanje geografskih sadržaja, no težište treba staviti na konceptualno i proceduralno znanje koje će omogućiti primjenu znanja u novim situacijama i kreativno rješavanje prostornih problema. </w:t>
            </w:r>
          </w:p>
          <w:p w14:paraId="1F9580EB" w14:textId="77777777" w:rsidR="00DA07E2" w:rsidRPr="00DA07E2" w:rsidRDefault="00DA07E2" w:rsidP="009F237A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Usvojenost odgojno-obrazovnih ishoda u ovom elementu provjerava se usmenim ispitivanjem i pisanim provjerama. </w:t>
            </w:r>
          </w:p>
          <w:p w14:paraId="457F8958" w14:textId="77777777" w:rsidR="00472645" w:rsidRPr="00DA07E2" w:rsidRDefault="00DA07E2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>Usmeno ispitivanje provodi se kontinuirano tijekom nastavne godine. Pisane provjere kreira učitelj i uključuje zadatke otvorenoga i zatvorenog tipa. Pisane provjere provode se periodično, nakon učenja i poučavanja određene skupine ishoda. </w:t>
            </w:r>
            <w:r w:rsidRPr="00DA07E2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48C4C3DE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pisano, usmeno </w:t>
            </w:r>
          </w:p>
          <w:p w14:paraId="3F9AFFC1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8525C5D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točnost i kvaliteta odgovora; reakcija na postavljeno pitanje; samostalnost </w:t>
            </w:r>
          </w:p>
        </w:tc>
      </w:tr>
      <w:tr w:rsidR="00472645" w:rsidRPr="00DA07E2" w14:paraId="21EA43F3" w14:textId="77777777" w:rsidTr="0082327F">
        <w:tc>
          <w:tcPr>
            <w:tcW w:w="1548" w:type="dxa"/>
            <w:shd w:val="clear" w:color="auto" w:fill="auto"/>
          </w:tcPr>
          <w:p w14:paraId="19DB9AD3" w14:textId="77777777" w:rsidR="00472645" w:rsidRPr="00DA07E2" w:rsidRDefault="00DA07E2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Geografsko istraživanje i</w:t>
            </w:r>
            <w:r w:rsidR="00472645" w:rsidRPr="00DA07E2">
              <w:rPr>
                <w:rFonts w:asciiTheme="minorHAnsi" w:hAnsiTheme="minorHAnsi" w:cstheme="minorHAnsi"/>
                <w:b/>
                <w:bCs/>
                <w:sz w:val="22"/>
              </w:rPr>
              <w:t xml:space="preserve"> vještine</w:t>
            </w:r>
          </w:p>
          <w:p w14:paraId="18CF464E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62C8D3E8" w14:textId="77777777" w:rsidR="00472645" w:rsidRPr="00DA07E2" w:rsidRDefault="00DA07E2" w:rsidP="00DA07E2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grafičke, statističke, matematičke i orijentacijske vještine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>(orijentacija u prostoru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pomoću orijentira i uređaja (kompas, GPS, geografska karta/plan),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 xml:space="preserve"> izrada skica, profila, tematskih karata, dijagrama, prezentacija, postera, plakata, samostalnih pisanih radova); kognitivne vještine (analiza grafičkih priloga); primjena geografskih znanja, povezivanje nastavnog gradiva i logičko zaključivanje </w:t>
            </w:r>
          </w:p>
          <w:p w14:paraId="4D76669D" w14:textId="77777777" w:rsidR="00DA07E2" w:rsidRPr="00DA07E2" w:rsidRDefault="00DA07E2" w:rsidP="00DA07E2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DA07E2">
              <w:rPr>
                <w:rFonts w:asciiTheme="minorHAnsi" w:hAnsiTheme="minorHAnsi" w:cstheme="minorHAnsi"/>
                <w:i/>
                <w:sz w:val="22"/>
              </w:rPr>
              <w:t>*</w:t>
            </w:r>
            <w:r w:rsidRPr="00DA07E2">
              <w:rPr>
                <w:rFonts w:ascii="Calibri" w:hAnsi="Calibri" w:cs="Calibri"/>
                <w:i/>
                <w:sz w:val="22"/>
                <w:shd w:val="clear" w:color="auto" w:fill="FFFFFF"/>
              </w:rPr>
              <w:t xml:space="preserve"> </w:t>
            </w:r>
            <w:r w:rsidRPr="00DA07E2">
              <w:rPr>
                <w:rStyle w:val="normaltextrun"/>
                <w:rFonts w:ascii="Calibri" w:hAnsi="Calibri" w:cs="Calibri"/>
                <w:i/>
                <w:sz w:val="22"/>
                <w:shd w:val="clear" w:color="auto" w:fill="FFFFFF"/>
              </w:rPr>
              <w:t>ako je za taj razred planiran istraživački rad tada treba vrednovati i sve vještine koje su u funkciji njegova ostvarivanja: opažanje, postavljanje pitanja, planiranje istraživanja; prikupljanje podataka; bilježenje, vrednovanje i predstavljanje podataka; interpretiranje i analiziranje podataka te zaključivanja; komuniciranje rezultata i postupaka istraživanja te vještine reflektiranja o provedenom istraživanju. </w:t>
            </w:r>
            <w:r w:rsidRPr="00DA07E2">
              <w:rPr>
                <w:rStyle w:val="eop"/>
                <w:rFonts w:ascii="Calibri" w:hAnsi="Calibri" w:cs="Calibri"/>
                <w:i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524B6E20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pisano, usmeno, praktično </w:t>
            </w:r>
          </w:p>
          <w:p w14:paraId="32CC9A57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E49D7D7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>točnost, preciznost, samostalnost, preglednost i sl.; primjena statističkih i grafičkih metoda; prezentacijske vještine; timski rad</w:t>
            </w:r>
          </w:p>
        </w:tc>
      </w:tr>
      <w:tr w:rsidR="00472645" w:rsidRPr="00DA07E2" w14:paraId="1AFA6AF6" w14:textId="77777777" w:rsidTr="0082327F">
        <w:tc>
          <w:tcPr>
            <w:tcW w:w="1548" w:type="dxa"/>
            <w:shd w:val="clear" w:color="auto" w:fill="auto"/>
          </w:tcPr>
          <w:p w14:paraId="333D8A09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Kartografska pismenost</w:t>
            </w:r>
          </w:p>
          <w:p w14:paraId="5AE53D0E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27642E5C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poznavanje elemenata i sadržaja svih vrsta geografskih karata; </w:t>
            </w:r>
            <w:r w:rsidR="00DA07E2"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>interpretacija prostorne organizacije i procesa čitanjem sadržaja geografskih karata. </w:t>
            </w:r>
            <w:r w:rsidR="00DA07E2" w:rsidRPr="00DA07E2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495344F5" w14:textId="77777777" w:rsidR="00472645" w:rsidRPr="00DA07E2" w:rsidRDefault="00DA07E2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>P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>isano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(slijepe karte)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 xml:space="preserve">, usmeno, praktično </w:t>
            </w:r>
          </w:p>
          <w:p w14:paraId="1A893410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C9F011D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orijentacija i snalaženje na </w:t>
            </w:r>
            <w:r w:rsidR="00DA07E2" w:rsidRPr="00DA07E2">
              <w:rPr>
                <w:rFonts w:asciiTheme="minorHAnsi" w:hAnsiTheme="minorHAnsi" w:cstheme="minorHAnsi"/>
                <w:sz w:val="22"/>
              </w:rPr>
              <w:t xml:space="preserve">geografskoj </w:t>
            </w:r>
            <w:r w:rsidRPr="00DA07E2">
              <w:rPr>
                <w:rFonts w:asciiTheme="minorHAnsi" w:hAnsiTheme="minorHAnsi" w:cstheme="minorHAnsi"/>
                <w:sz w:val="22"/>
              </w:rPr>
              <w:t>karti; čitanje i interpretacija sadržaja karata; pravilno pisanje geografskih imena</w:t>
            </w:r>
          </w:p>
        </w:tc>
      </w:tr>
    </w:tbl>
    <w:p w14:paraId="13E62667" w14:textId="77777777" w:rsidR="00472645" w:rsidRPr="00DA07E2" w:rsidRDefault="00472645">
      <w:pPr>
        <w:pStyle w:val="Tijeloteksta"/>
        <w:spacing w:before="76"/>
        <w:ind w:left="296"/>
        <w:rPr>
          <w:rFonts w:asciiTheme="minorHAnsi" w:hAnsiTheme="minorHAnsi" w:cstheme="minorHAnsi"/>
          <w:sz w:val="22"/>
          <w:szCs w:val="22"/>
        </w:rPr>
      </w:pPr>
    </w:p>
    <w:p w14:paraId="7F5BF862" w14:textId="77777777" w:rsidR="004C0208" w:rsidRPr="00DA07E2" w:rsidRDefault="00472645" w:rsidP="00472645">
      <w:pPr>
        <w:pStyle w:val="Tijeloteksta"/>
        <w:spacing w:before="76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 xml:space="preserve">KRITERIJI ZA VREDNOVANJE ODREĐENOG ELEMENTA </w:t>
      </w:r>
    </w:p>
    <w:p w14:paraId="0654C5EF" w14:textId="77777777" w:rsidR="004C0208" w:rsidRPr="00DA07E2" w:rsidRDefault="00472645" w:rsidP="00472645">
      <w:pPr>
        <w:pStyle w:val="Naslov1"/>
        <w:tabs>
          <w:tab w:val="left" w:pos="557"/>
        </w:tabs>
        <w:spacing w:before="141"/>
        <w:ind w:left="0" w:firstLine="0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>Raz</w:t>
      </w:r>
      <w:r w:rsidR="00DA07E2">
        <w:rPr>
          <w:rFonts w:asciiTheme="minorHAnsi" w:hAnsiTheme="minorHAnsi" w:cstheme="minorHAnsi"/>
          <w:sz w:val="22"/>
          <w:szCs w:val="22"/>
        </w:rPr>
        <w:t>ina usvojenosti ishoda: IZNIMNA</w:t>
      </w:r>
    </w:p>
    <w:p w14:paraId="7D3A1EE3" w14:textId="77777777" w:rsidR="004C0208" w:rsidRPr="00DA07E2" w:rsidRDefault="004C0208">
      <w:pPr>
        <w:pStyle w:val="Tijeloteksta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="004C0208" w:rsidRPr="00DA07E2" w14:paraId="706A3092" w14:textId="77777777" w:rsidTr="00472645">
        <w:trPr>
          <w:trHeight w:val="778"/>
        </w:trPr>
        <w:tc>
          <w:tcPr>
            <w:tcW w:w="3036" w:type="dxa"/>
            <w:vAlign w:val="center"/>
          </w:tcPr>
          <w:p w14:paraId="39BFEC17" w14:textId="77777777" w:rsidR="004C0208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GEOGRAFSKA </w:t>
            </w:r>
            <w:r w:rsidR="00A011B1"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392" w:type="dxa"/>
            <w:vAlign w:val="center"/>
          </w:tcPr>
          <w:p w14:paraId="12D1117D" w14:textId="77777777" w:rsidR="004C0208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GEOGRAFSKO ISTRAŽIVANJE I </w:t>
            </w:r>
            <w:r w:rsidR="00472645" w:rsidRPr="00DA07E2">
              <w:rPr>
                <w:rFonts w:asciiTheme="minorHAnsi" w:hAnsiTheme="minorHAnsi" w:cstheme="minorHAnsi"/>
              </w:rPr>
              <w:t>VJEŠTINE</w:t>
            </w:r>
          </w:p>
        </w:tc>
        <w:tc>
          <w:tcPr>
            <w:tcW w:w="2678" w:type="dxa"/>
            <w:vAlign w:val="center"/>
          </w:tcPr>
          <w:p w14:paraId="7998A7CC" w14:textId="77777777" w:rsidR="004C0208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222DA0C3" w14:textId="77777777" w:rsidTr="00472645">
        <w:trPr>
          <w:trHeight w:val="6080"/>
        </w:trPr>
        <w:tc>
          <w:tcPr>
            <w:tcW w:w="3036" w:type="dxa"/>
          </w:tcPr>
          <w:p w14:paraId="34D64DCC" w14:textId="77777777" w:rsidR="004C0208" w:rsidRPr="00DA07E2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C734F39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brza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</w:t>
            </w:r>
          </w:p>
          <w:p w14:paraId="0EB2F575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DA07E2">
              <w:rPr>
                <w:rFonts w:asciiTheme="minorHAnsi" w:hAnsiTheme="minorHAnsi" w:cstheme="minorHAnsi"/>
              </w:rPr>
              <w:t>naučeno</w:t>
            </w:r>
          </w:p>
          <w:p w14:paraId="027F4261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gradivo je usvojeno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14:paraId="6722318B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originalan i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samostalan u rješavanju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zadataka</w:t>
            </w:r>
          </w:p>
          <w:p w14:paraId="25D38514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sve navedeno</w:t>
            </w:r>
            <w:r w:rsidRPr="00DA07E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14:paraId="3EA52A1B" w14:textId="77777777" w:rsidR="004C0208" w:rsidRPr="00DA07E2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14D1F7B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66BD8B12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14:paraId="108D2621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11FC8BBE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 lakoćom obrazlaže i dokazuje geografske procese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</w:t>
            </w:r>
          </w:p>
          <w:p w14:paraId="2089C401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 razvijeno i prošireno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</w:p>
          <w:p w14:paraId="603114E1" w14:textId="77777777" w:rsidR="004C0208" w:rsidRPr="00DA07E2" w:rsidRDefault="00A011B1" w:rsidP="00472645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14:paraId="55FAF69F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14:paraId="17D40768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izrazita sposobnost povezivanja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</w:p>
          <w:p w14:paraId="3C2CEBDC" w14:textId="77777777" w:rsidR="004C0208" w:rsidRPr="00DA07E2" w:rsidRDefault="00A011B1" w:rsidP="00472645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14:paraId="226130EA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14:paraId="059E3A42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14:paraId="4B7D27D0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B6D41A3" w14:textId="77777777" w:rsidR="00472645" w:rsidRPr="00DA07E2" w:rsidRDefault="00472645">
      <w:pPr>
        <w:rPr>
          <w:rFonts w:asciiTheme="minorHAnsi" w:hAnsiTheme="minorHAnsi" w:cstheme="minorHAnsi"/>
          <w:b/>
        </w:rPr>
      </w:pPr>
    </w:p>
    <w:p w14:paraId="497BD358" w14:textId="77777777" w:rsidR="00472645" w:rsidRPr="00DA07E2" w:rsidRDefault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>Razina usvojenosti: VRLO DOBRA</w:t>
      </w:r>
    </w:p>
    <w:p w14:paraId="2E67BB99" w14:textId="77777777" w:rsidR="00472645" w:rsidRPr="00DA07E2" w:rsidRDefault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5EF815D4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5C94B43F" w14:textId="77777777" w:rsidR="00472645" w:rsidRPr="00DA07E2" w:rsidRDefault="00472645" w:rsidP="00472645">
            <w:pPr>
              <w:pStyle w:val="TableParagraph"/>
              <w:ind w:left="57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4FD3C2A8" w14:textId="77777777" w:rsidR="00472645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09DF84D8" w14:textId="77777777" w:rsidR="00472645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684312F6" w14:textId="77777777">
        <w:trPr>
          <w:trHeight w:val="4971"/>
        </w:trPr>
        <w:tc>
          <w:tcPr>
            <w:tcW w:w="3061" w:type="dxa"/>
          </w:tcPr>
          <w:p w14:paraId="6E6A4B2B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7ED292B3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bez pomoći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nastavnika</w:t>
            </w:r>
          </w:p>
          <w:p w14:paraId="6F52D463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14:paraId="57AAC171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uspješno primjenjuje stečena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14:paraId="4CCBE00C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45EF796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sporije</w:t>
            </w:r>
            <w:r w:rsidR="00472645" w:rsidRPr="00DA07E2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ali točno</w:t>
            </w:r>
            <w:r w:rsidR="00472645" w:rsidRPr="00DA07E2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0A4D1D6C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opširno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  <w:p w14:paraId="4B6E693D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samostalno izvodi zaključke pri analizi geografskih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65C81B0E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14:paraId="48C2D661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14:paraId="75A72F76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29D4B51C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14:paraId="6034B4BC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povezuje i „čita“ naučeno gradiva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sa </w:t>
            </w:r>
            <w:r w:rsidR="00472645" w:rsidRPr="00DA07E2">
              <w:rPr>
                <w:rFonts w:asciiTheme="minorHAnsi" w:hAnsiTheme="minorHAnsi" w:cstheme="minorHAnsi"/>
              </w:rPr>
              <w:t xml:space="preserve">geografske </w:t>
            </w:r>
            <w:r w:rsidRPr="00DA07E2">
              <w:rPr>
                <w:rFonts w:asciiTheme="minorHAnsi" w:hAnsiTheme="minorHAnsi" w:cstheme="minorHAnsi"/>
              </w:rPr>
              <w:t>karte</w:t>
            </w:r>
          </w:p>
          <w:p w14:paraId="610667A9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analizira kartografske, grafičke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samostalno donosi zaključke</w:t>
            </w:r>
          </w:p>
          <w:p w14:paraId="4DC3B6A7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uspješno koristi </w:t>
            </w:r>
            <w:r w:rsidR="00472645" w:rsidRPr="00DA07E2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703B4F97" w14:textId="77777777" w:rsidR="004C0208" w:rsidRPr="00DA07E2" w:rsidRDefault="004C0208">
      <w:pPr>
        <w:spacing w:line="276" w:lineRule="exact"/>
        <w:rPr>
          <w:rFonts w:asciiTheme="minorHAnsi" w:hAnsiTheme="minorHAnsi" w:cstheme="minorHAnsi"/>
        </w:rPr>
        <w:sectPr w:rsidR="004C0208" w:rsidRPr="00DA07E2">
          <w:pgSz w:w="11910" w:h="16840"/>
          <w:pgMar w:top="440" w:right="1180" w:bottom="280" w:left="1120" w:header="720" w:footer="720" w:gutter="0"/>
          <w:cols w:space="720"/>
        </w:sectPr>
      </w:pPr>
    </w:p>
    <w:p w14:paraId="2E694719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DOBRA</w:t>
      </w:r>
    </w:p>
    <w:p w14:paraId="17D94BA6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="00472645" w:rsidRPr="00DA07E2" w14:paraId="3FF242D1" w14:textId="77777777" w:rsidTr="00472645">
        <w:trPr>
          <w:trHeight w:val="781"/>
        </w:trPr>
        <w:tc>
          <w:tcPr>
            <w:tcW w:w="3065" w:type="dxa"/>
            <w:vAlign w:val="center"/>
          </w:tcPr>
          <w:p w14:paraId="0637D050" w14:textId="77777777" w:rsidR="00472645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4" w:type="dxa"/>
            <w:vAlign w:val="center"/>
          </w:tcPr>
          <w:p w14:paraId="263F3899" w14:textId="77777777" w:rsidR="00472645" w:rsidRPr="00DA07E2" w:rsidRDefault="00DA07E2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4" w:type="dxa"/>
            <w:vAlign w:val="center"/>
          </w:tcPr>
          <w:p w14:paraId="626B0D83" w14:textId="77777777" w:rsidR="00472645" w:rsidRPr="00DA07E2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03555A27" w14:textId="77777777" w:rsidTr="00472645">
        <w:trPr>
          <w:trHeight w:val="5386"/>
        </w:trPr>
        <w:tc>
          <w:tcPr>
            <w:tcW w:w="3065" w:type="dxa"/>
          </w:tcPr>
          <w:p w14:paraId="4BFA18CD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5496583F" w14:textId="77777777" w:rsidR="004C0208" w:rsidRPr="00DA07E2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DA07E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="00472645" w:rsidRPr="00DA07E2">
              <w:rPr>
                <w:rFonts w:asciiTheme="minorHAnsi" w:hAnsiTheme="minorHAnsi" w:cstheme="minorHAnsi"/>
              </w:rPr>
              <w:t>navođ</w:t>
            </w:r>
            <w:r w:rsidRPr="00DA07E2">
              <w:rPr>
                <w:rFonts w:asciiTheme="minorHAnsi" w:hAnsiTheme="minorHAnsi" w:cstheme="minorHAnsi"/>
              </w:rPr>
              <w:t>enje na dogovor),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 izlaže jasno i nedvosmisleno</w:t>
            </w:r>
          </w:p>
          <w:p w14:paraId="26C458AE" w14:textId="77777777" w:rsidR="004C0208" w:rsidRPr="00DA07E2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 je prosječna, 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iznošenja gradiva 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logičan tek u </w:t>
            </w:r>
            <w:r w:rsidR="00472645" w:rsidRPr="00DA07E2">
              <w:rPr>
                <w:rFonts w:asciiTheme="minorHAnsi" w:hAnsiTheme="minorHAnsi" w:cstheme="minorHAnsi"/>
              </w:rPr>
              <w:t>p</w:t>
            </w:r>
            <w:r w:rsidRPr="00DA07E2">
              <w:rPr>
                <w:rFonts w:asciiTheme="minorHAnsi" w:hAnsiTheme="minorHAnsi" w:cstheme="minorHAnsi"/>
              </w:rPr>
              <w:t>ojedinim dijelovima</w:t>
            </w:r>
          </w:p>
        </w:tc>
        <w:tc>
          <w:tcPr>
            <w:tcW w:w="3424" w:type="dxa"/>
          </w:tcPr>
          <w:p w14:paraId="558AE559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4C8D74E0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69C9A4A4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14:paraId="77BE1DA9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nepotpuno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izvodi zaključke pri analizi geografskih problema</w:t>
            </w:r>
          </w:p>
          <w:p w14:paraId="5384E6C9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uz učiteljevu pomoć obrazlaže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dokazuje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osnovne geografske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2C9699BE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14:paraId="2894D701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7109180D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većinu zadanih pojmova pokazuje točno</w:t>
            </w:r>
          </w:p>
          <w:p w14:paraId="04ECB100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razvijena kartografska pismenost</w:t>
            </w:r>
          </w:p>
          <w:p w14:paraId="074EED4C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uočava i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koristi se njima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učiteljevu pomoć</w:t>
            </w:r>
          </w:p>
          <w:p w14:paraId="79F23B19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14:paraId="5CD21AA7" w14:textId="77777777" w:rsidR="004C0208" w:rsidRPr="00DA07E2" w:rsidRDefault="00472645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geografsku kartu</w:t>
            </w:r>
            <w:r w:rsidR="00A011B1" w:rsidRPr="00DA07E2">
              <w:rPr>
                <w:rFonts w:asciiTheme="minorHAnsi" w:hAnsiTheme="minorHAnsi" w:cstheme="minorHAnsi"/>
              </w:rPr>
              <w:t xml:space="preserve"> koristi</w:t>
            </w:r>
            <w:r w:rsidR="00A011B1"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14:paraId="7C7049B4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7AC87FCA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>Razina usvojenosti: ZADOVOLJAVAJUĆA</w:t>
      </w:r>
    </w:p>
    <w:p w14:paraId="78DB73D2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5419F69A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15F740D8" w14:textId="77777777" w:rsidR="00472645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497F5431" w14:textId="77777777" w:rsidR="00472645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34CDBEB5" w14:textId="77777777" w:rsidR="00472645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0ED6E4D8" w14:textId="77777777">
        <w:trPr>
          <w:trHeight w:val="6075"/>
        </w:trPr>
        <w:tc>
          <w:tcPr>
            <w:tcW w:w="3061" w:type="dxa"/>
          </w:tcPr>
          <w:p w14:paraId="03164B6A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0957D057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DA07E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nastavnikom</w:t>
            </w:r>
          </w:p>
          <w:p w14:paraId="08E0613E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na jednostavan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 nabraja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opisuje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</w:t>
            </w:r>
          </w:p>
          <w:p w14:paraId="22FF4482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  <w:color w:val="0F2741"/>
              </w:rPr>
              <w:t xml:space="preserve">otežano povezuje stečena </w:t>
            </w:r>
            <w:r w:rsidR="00472645" w:rsidRPr="00DA07E2">
              <w:rPr>
                <w:rFonts w:asciiTheme="minorHAnsi" w:hAnsiTheme="minorHAnsi" w:cstheme="minorHAnsi"/>
                <w:color w:val="0F2741"/>
              </w:rPr>
              <w:t xml:space="preserve">geografska </w:t>
            </w:r>
            <w:r w:rsidRPr="00DA07E2">
              <w:rPr>
                <w:rFonts w:asciiTheme="minorHAnsi" w:hAnsiTheme="minorHAnsi" w:cstheme="minorHAnsi"/>
                <w:color w:val="0F2741"/>
              </w:rPr>
              <w:t>znanja s konkretnim</w:t>
            </w:r>
            <w:r w:rsidRPr="00DA07E2">
              <w:rPr>
                <w:rFonts w:asciiTheme="minorHAnsi" w:hAnsiTheme="minorHAnsi" w:cstheme="minorHAnsi"/>
                <w:color w:val="0F2741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  <w:color w:val="0F2741"/>
              </w:rPr>
              <w:t>primjerima</w:t>
            </w:r>
          </w:p>
        </w:tc>
        <w:tc>
          <w:tcPr>
            <w:tcW w:w="3420" w:type="dxa"/>
          </w:tcPr>
          <w:p w14:paraId="35F3F444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6AEE9AC2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14:paraId="5EB3FE4F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14:paraId="3A300407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5F174686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14:paraId="1AF9758C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14:paraId="6F1F40CA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1D0589C9" w14:textId="77777777" w:rsidR="004C0208" w:rsidRPr="00DA07E2" w:rsidRDefault="00472645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pokazuje na geografskoj samo pojedine </w:t>
            </w:r>
            <w:r w:rsidR="00A011B1" w:rsidRPr="00DA07E2">
              <w:rPr>
                <w:rFonts w:asciiTheme="minorHAnsi" w:hAnsiTheme="minorHAnsi" w:cstheme="minorHAnsi"/>
              </w:rPr>
              <w:t>osnovne zadane</w:t>
            </w:r>
            <w:r w:rsidR="00A011B1"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pojmove</w:t>
            </w:r>
          </w:p>
          <w:p w14:paraId="788395FE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teško uočava i prepoznaje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pojedine 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slabo se koristi njima</w:t>
            </w:r>
          </w:p>
          <w:p w14:paraId="6B1E3765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zahtjeva 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</w:t>
            </w:r>
          </w:p>
          <w:p w14:paraId="013FFCEE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="00472645" w:rsidRPr="00DA07E2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14:paraId="6515F6A7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6A45540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9673BB0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86994B2" w14:textId="77777777" w:rsidR="00DA07E2" w:rsidRDefault="00DA07E2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57A4EA1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NEZADOVOLJAVAJUĆA</w:t>
      </w:r>
    </w:p>
    <w:p w14:paraId="1027216D" w14:textId="77777777" w:rsidR="00472645" w:rsidRPr="00DA07E2" w:rsidRDefault="00472645" w:rsidP="00472645">
      <w:pPr>
        <w:tabs>
          <w:tab w:val="left" w:pos="557"/>
        </w:tabs>
        <w:rPr>
          <w:rFonts w:asciiTheme="minorHAnsi" w:hAnsiTheme="minorHAnsi" w:cstheme="minorHAnsi"/>
          <w:b/>
        </w:rPr>
      </w:pPr>
    </w:p>
    <w:p w14:paraId="483A0925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13CD2728" w14:textId="77777777" w:rsidTr="009E2C42">
        <w:trPr>
          <w:trHeight w:val="921"/>
        </w:trPr>
        <w:tc>
          <w:tcPr>
            <w:tcW w:w="3061" w:type="dxa"/>
            <w:vAlign w:val="center"/>
          </w:tcPr>
          <w:p w14:paraId="757DB345" w14:textId="77777777" w:rsidR="00472645" w:rsidRPr="00DA07E2" w:rsidRDefault="00472645" w:rsidP="009F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72534E4E" w14:textId="77777777" w:rsidR="00472645" w:rsidRPr="00DA07E2" w:rsidRDefault="00DA07E2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="00472645"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00F00A70" w14:textId="77777777" w:rsidR="00472645" w:rsidRPr="00DA07E2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60F0AA65" w14:textId="77777777">
        <w:trPr>
          <w:trHeight w:val="7176"/>
        </w:trPr>
        <w:tc>
          <w:tcPr>
            <w:tcW w:w="3061" w:type="dxa"/>
          </w:tcPr>
          <w:p w14:paraId="4063F369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557DEC3B" w14:textId="77777777" w:rsidR="00472645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odgovara na postavljena pitanja i nije usvojio ključne pojmove</w:t>
            </w:r>
          </w:p>
          <w:p w14:paraId="5ADC76F0" w14:textId="77777777" w:rsidR="00472645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pokazuje nerazumijevanje geografskih nastavnih sadržaja </w:t>
            </w:r>
          </w:p>
          <w:p w14:paraId="56CBB76B" w14:textId="77777777" w:rsidR="004C0208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14:paraId="604862BB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54007820" w14:textId="77777777" w:rsidR="004C0208" w:rsidRPr="00DA07E2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nesuvislo uočava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14:paraId="310D3573" w14:textId="77777777" w:rsidR="004C0208" w:rsidRPr="00DA07E2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14:paraId="62C83DBD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36F56802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pokazuje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najosnovnije zadane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pojmove</w:t>
            </w:r>
          </w:p>
          <w:p w14:paraId="7FA3E13A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nema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razvijenu kartografsku pismenost</w:t>
            </w:r>
          </w:p>
          <w:p w14:paraId="4D04595E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gotovo ne uočava i ne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ne koristi se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njima</w:t>
            </w:r>
          </w:p>
          <w:p w14:paraId="3AE5492F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 ne razumije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</w:p>
          <w:p w14:paraId="09356858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koristi i ne „čita“ </w:t>
            </w:r>
            <w:r w:rsidR="00472645" w:rsidRPr="00DA07E2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0BC5C7E6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D9288EA" w14:textId="77777777" w:rsidR="004C0208" w:rsidRPr="00DA07E2" w:rsidRDefault="004C0208">
      <w:pPr>
        <w:pStyle w:val="Tijeloteksta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399B41FD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143F5D9B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5DF6BCDA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5DB7E437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72BAF6D5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099C35F4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48CE8CC2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36FAD461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4FB26847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0A5739DF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4F53DDD4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5F71E23C" w14:textId="77777777" w:rsidR="00472645" w:rsidRPr="00DA07E2" w:rsidRDefault="00472645">
      <w:pPr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br w:type="page"/>
      </w:r>
    </w:p>
    <w:p w14:paraId="2F00F7EE" w14:textId="77777777" w:rsidR="004C0208" w:rsidRPr="00DA07E2" w:rsidRDefault="00A011B1">
      <w:pPr>
        <w:spacing w:before="90"/>
        <w:ind w:left="296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lastRenderedPageBreak/>
        <w:t>Vrijednosti za granice ocjena kod pisanog provjeravanja</w:t>
      </w:r>
      <w:r w:rsidR="00472645" w:rsidRPr="00DA07E2">
        <w:rPr>
          <w:rFonts w:asciiTheme="minorHAnsi" w:hAnsiTheme="minorHAnsi" w:cstheme="minorHAnsi"/>
          <w:b/>
        </w:rPr>
        <w:t xml:space="preserve"> geografskih znanja i vještina</w:t>
      </w:r>
    </w:p>
    <w:p w14:paraId="53344106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6AF5BAC" w14:textId="77777777" w:rsidR="004C0208" w:rsidRPr="00DA07E2" w:rsidRDefault="004C0208">
      <w:pPr>
        <w:pStyle w:val="Tijeloteksta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4C0208" w:rsidRPr="00DA07E2" w14:paraId="7407510C" w14:textId="77777777">
        <w:trPr>
          <w:trHeight w:val="276"/>
        </w:trPr>
        <w:tc>
          <w:tcPr>
            <w:tcW w:w="3709" w:type="dxa"/>
          </w:tcPr>
          <w:p w14:paraId="605C9CD1" w14:textId="77777777" w:rsidR="004C0208" w:rsidRPr="00DA07E2" w:rsidRDefault="00A011B1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Postotak ( %) bodova</w:t>
            </w:r>
          </w:p>
        </w:tc>
        <w:tc>
          <w:tcPr>
            <w:tcW w:w="3061" w:type="dxa"/>
          </w:tcPr>
          <w:p w14:paraId="5BF8D4C4" w14:textId="77777777" w:rsidR="004C0208" w:rsidRPr="00DA07E2" w:rsidRDefault="00A011B1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4C0208" w:rsidRPr="00DA07E2" w14:paraId="06AD8AD4" w14:textId="77777777">
        <w:trPr>
          <w:trHeight w:val="275"/>
        </w:trPr>
        <w:tc>
          <w:tcPr>
            <w:tcW w:w="3709" w:type="dxa"/>
          </w:tcPr>
          <w:p w14:paraId="57BD1E23" w14:textId="1A0C2B38" w:rsidR="004C0208" w:rsidRPr="00DA07E2" w:rsidRDefault="00447F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="00A011B1" w:rsidRPr="00DA07E2">
              <w:rPr>
                <w:rFonts w:asciiTheme="minorHAnsi" w:hAnsiTheme="minorHAnsi" w:cstheme="minorHAnsi"/>
              </w:rPr>
              <w:t>8</w:t>
            </w:r>
            <w:r w:rsidR="00B31BEF">
              <w:rPr>
                <w:rFonts w:asciiTheme="minorHAnsi" w:hAnsiTheme="minorHAnsi" w:cstheme="minorHAnsi"/>
              </w:rPr>
              <w:t>5</w:t>
            </w:r>
            <w:r w:rsidR="00A011B1" w:rsidRPr="00DA07E2">
              <w:rPr>
                <w:rFonts w:asciiTheme="minorHAnsi" w:hAnsiTheme="minorHAnsi" w:cstheme="minorHAnsi"/>
              </w:rPr>
              <w:t>-100</w:t>
            </w:r>
          </w:p>
        </w:tc>
        <w:tc>
          <w:tcPr>
            <w:tcW w:w="3061" w:type="dxa"/>
          </w:tcPr>
          <w:p w14:paraId="0D3A0A65" w14:textId="77777777" w:rsidR="004C0208" w:rsidRPr="00DA07E2" w:rsidRDefault="0047264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</w:t>
            </w:r>
            <w:r w:rsidR="00A011B1" w:rsidRPr="00DA07E2">
              <w:rPr>
                <w:rFonts w:asciiTheme="minorHAnsi" w:hAnsiTheme="minorHAnsi" w:cstheme="minorHAnsi"/>
              </w:rPr>
              <w:t xml:space="preserve"> (5)</w:t>
            </w:r>
          </w:p>
        </w:tc>
      </w:tr>
      <w:tr w:rsidR="004C0208" w:rsidRPr="00DA07E2" w14:paraId="421D2EEE" w14:textId="77777777">
        <w:trPr>
          <w:trHeight w:val="275"/>
        </w:trPr>
        <w:tc>
          <w:tcPr>
            <w:tcW w:w="3709" w:type="dxa"/>
          </w:tcPr>
          <w:p w14:paraId="4AB39B17" w14:textId="3196D28F" w:rsidR="004C0208" w:rsidRPr="00DA07E2" w:rsidRDefault="00447F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="00A011B1" w:rsidRPr="00DA07E2">
              <w:rPr>
                <w:rFonts w:asciiTheme="minorHAnsi" w:hAnsiTheme="minorHAnsi" w:cstheme="minorHAnsi"/>
              </w:rPr>
              <w:t>7</w:t>
            </w:r>
            <w:r w:rsidR="00B31BEF">
              <w:rPr>
                <w:rFonts w:asciiTheme="minorHAnsi" w:hAnsiTheme="minorHAnsi" w:cstheme="minorHAnsi"/>
              </w:rPr>
              <w:t>0</w:t>
            </w:r>
            <w:r w:rsidR="00A011B1" w:rsidRPr="00DA07E2">
              <w:rPr>
                <w:rFonts w:asciiTheme="minorHAnsi" w:hAnsiTheme="minorHAnsi" w:cstheme="minorHAnsi"/>
              </w:rPr>
              <w:t>-</w:t>
            </w:r>
            <w:r w:rsidR="00B31BEF">
              <w:rPr>
                <w:rFonts w:asciiTheme="minorHAnsi" w:hAnsiTheme="minorHAnsi" w:cstheme="minorHAnsi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3061" w:type="dxa"/>
          </w:tcPr>
          <w:p w14:paraId="6751A469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4C0208" w:rsidRPr="00DA07E2" w14:paraId="2DEC9AFB" w14:textId="77777777">
        <w:trPr>
          <w:trHeight w:val="275"/>
        </w:trPr>
        <w:tc>
          <w:tcPr>
            <w:tcW w:w="3709" w:type="dxa"/>
          </w:tcPr>
          <w:p w14:paraId="749E31AE" w14:textId="7FD7EF81" w:rsidR="004C0208" w:rsidRPr="00DA07E2" w:rsidRDefault="00447F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="00A011B1" w:rsidRPr="00DA07E2">
              <w:rPr>
                <w:rFonts w:asciiTheme="minorHAnsi" w:hAnsiTheme="minorHAnsi" w:cstheme="minorHAnsi"/>
              </w:rPr>
              <w:t>5</w:t>
            </w:r>
            <w:r w:rsidR="00B31BEF">
              <w:rPr>
                <w:rFonts w:asciiTheme="minorHAnsi" w:hAnsiTheme="minorHAnsi" w:cstheme="minorHAnsi"/>
              </w:rPr>
              <w:t>5</w:t>
            </w:r>
            <w:r w:rsidR="00A011B1" w:rsidRPr="00DA07E2">
              <w:rPr>
                <w:rFonts w:asciiTheme="minorHAnsi" w:hAnsiTheme="minorHAnsi" w:cstheme="minorHAnsi"/>
              </w:rPr>
              <w:t>-</w:t>
            </w:r>
            <w:r w:rsidR="00B31BEF">
              <w:rPr>
                <w:rFonts w:asciiTheme="minorHAnsi" w:hAnsiTheme="minorHAnsi" w:cstheme="minorHAnsi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061" w:type="dxa"/>
          </w:tcPr>
          <w:p w14:paraId="73E4DC84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  <w:tr w:rsidR="004C0208" w:rsidRPr="00DA07E2" w14:paraId="1FA12625" w14:textId="77777777">
        <w:trPr>
          <w:trHeight w:val="275"/>
        </w:trPr>
        <w:tc>
          <w:tcPr>
            <w:tcW w:w="3709" w:type="dxa"/>
          </w:tcPr>
          <w:p w14:paraId="69025FBB" w14:textId="72B070E1" w:rsidR="004C0208" w:rsidRPr="00DA07E2" w:rsidRDefault="00447F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="00A011B1" w:rsidRPr="00DA07E2">
              <w:rPr>
                <w:rFonts w:asciiTheme="minorHAnsi" w:hAnsiTheme="minorHAnsi" w:cstheme="minorHAnsi"/>
              </w:rPr>
              <w:t>4</w:t>
            </w:r>
            <w:r w:rsidR="00B31BEF">
              <w:rPr>
                <w:rFonts w:asciiTheme="minorHAnsi" w:hAnsiTheme="minorHAnsi" w:cstheme="minorHAnsi"/>
              </w:rPr>
              <w:t>0</w:t>
            </w:r>
            <w:r w:rsidR="00A011B1" w:rsidRPr="00DA07E2">
              <w:rPr>
                <w:rFonts w:asciiTheme="minorHAnsi" w:hAnsiTheme="minorHAnsi" w:cstheme="minorHAnsi"/>
              </w:rPr>
              <w:t>-</w:t>
            </w:r>
            <w:r w:rsidR="00B31BEF">
              <w:rPr>
                <w:rFonts w:asciiTheme="minorHAnsi" w:hAnsiTheme="minorHAnsi" w:cstheme="minorHAnsi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1" w:type="dxa"/>
          </w:tcPr>
          <w:p w14:paraId="1B1F6CE4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Dovoljan (2)</w:t>
            </w:r>
          </w:p>
        </w:tc>
      </w:tr>
      <w:tr w:rsidR="004C0208" w:rsidRPr="00DA07E2" w14:paraId="30432F29" w14:textId="77777777">
        <w:trPr>
          <w:trHeight w:val="278"/>
        </w:trPr>
        <w:tc>
          <w:tcPr>
            <w:tcW w:w="3709" w:type="dxa"/>
          </w:tcPr>
          <w:p w14:paraId="04411F94" w14:textId="2BBF6524" w:rsidR="004C0208" w:rsidRPr="00DA07E2" w:rsidRDefault="00E50CC2" w:rsidP="00E50CC2">
            <w:pPr>
              <w:pStyle w:val="TableParagraph"/>
              <w:spacing w:line="25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0-</w:t>
            </w:r>
            <w:r w:rsidR="00B31BE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1" w:type="dxa"/>
          </w:tcPr>
          <w:p w14:paraId="516524D7" w14:textId="77777777" w:rsidR="004C0208" w:rsidRPr="00DA07E2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Nedovoljan (1)</w:t>
            </w:r>
          </w:p>
        </w:tc>
      </w:tr>
    </w:tbl>
    <w:p w14:paraId="1C7516AE" w14:textId="77777777" w:rsidR="00472645" w:rsidRDefault="00472645" w:rsidP="00472645">
      <w:pPr>
        <w:spacing w:before="74"/>
        <w:rPr>
          <w:rFonts w:asciiTheme="minorHAnsi" w:hAnsiTheme="minorHAnsi" w:cstheme="minorHAnsi"/>
          <w:b/>
        </w:rPr>
      </w:pPr>
    </w:p>
    <w:p w14:paraId="4962CAFA" w14:textId="59AB5A47" w:rsidR="00BA09A2" w:rsidRPr="00DA07E2" w:rsidRDefault="00BA09A2" w:rsidP="00BA09A2">
      <w:pPr>
        <w:spacing w:before="90"/>
        <w:ind w:left="296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Vrijednosti za granice ocjena kod pisanog provjeravanja</w:t>
      </w:r>
      <w:r w:rsidR="00051B71">
        <w:rPr>
          <w:rFonts w:asciiTheme="minorHAnsi" w:hAnsiTheme="minorHAnsi" w:cstheme="minorHAnsi"/>
          <w:b/>
        </w:rPr>
        <w:t xml:space="preserve"> geografskih znanja i vještina </w:t>
      </w:r>
      <w:bookmarkStart w:id="0" w:name="_GoBack"/>
      <w:bookmarkEnd w:id="0"/>
      <w:r w:rsidRPr="00DA07E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učenike po individualiziranom programu</w:t>
      </w:r>
    </w:p>
    <w:p w14:paraId="6E11BC8C" w14:textId="77777777" w:rsidR="00BA09A2" w:rsidRPr="00DA07E2" w:rsidRDefault="00BA09A2" w:rsidP="00BA09A2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97B3DFF" w14:textId="77777777" w:rsidR="00BA09A2" w:rsidRPr="00DA07E2" w:rsidRDefault="00BA09A2" w:rsidP="00BA09A2">
      <w:pPr>
        <w:pStyle w:val="Tijeloteksta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BA09A2" w:rsidRPr="00DA07E2" w14:paraId="64C50A28" w14:textId="77777777" w:rsidTr="006068E5">
        <w:trPr>
          <w:trHeight w:val="276"/>
        </w:trPr>
        <w:tc>
          <w:tcPr>
            <w:tcW w:w="3709" w:type="dxa"/>
          </w:tcPr>
          <w:p w14:paraId="48063248" w14:textId="77777777" w:rsidR="00BA09A2" w:rsidRPr="00DA07E2" w:rsidRDefault="00BA09A2" w:rsidP="006068E5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Postotak ( %) bodova</w:t>
            </w:r>
          </w:p>
        </w:tc>
        <w:tc>
          <w:tcPr>
            <w:tcW w:w="3061" w:type="dxa"/>
          </w:tcPr>
          <w:p w14:paraId="30C3DB69" w14:textId="77777777" w:rsidR="00BA09A2" w:rsidRPr="00DA07E2" w:rsidRDefault="00BA09A2" w:rsidP="006068E5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BA09A2" w:rsidRPr="00DA07E2" w14:paraId="01E7AC03" w14:textId="77777777" w:rsidTr="006068E5">
        <w:trPr>
          <w:trHeight w:val="275"/>
        </w:trPr>
        <w:tc>
          <w:tcPr>
            <w:tcW w:w="3709" w:type="dxa"/>
          </w:tcPr>
          <w:p w14:paraId="76239784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&gt;82.5</w:t>
            </w:r>
            <w:r w:rsidRPr="00DA07E2">
              <w:rPr>
                <w:rFonts w:asciiTheme="minorHAnsi" w:hAnsiTheme="minorHAnsi" w:cstheme="minorHAnsi"/>
              </w:rPr>
              <w:t>-100</w:t>
            </w:r>
          </w:p>
        </w:tc>
        <w:tc>
          <w:tcPr>
            <w:tcW w:w="3061" w:type="dxa"/>
          </w:tcPr>
          <w:p w14:paraId="4E788DE0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 (5)</w:t>
            </w:r>
          </w:p>
        </w:tc>
      </w:tr>
      <w:tr w:rsidR="00BA09A2" w:rsidRPr="00DA07E2" w14:paraId="1C5414C4" w14:textId="77777777" w:rsidTr="006068E5">
        <w:trPr>
          <w:trHeight w:val="275"/>
        </w:trPr>
        <w:tc>
          <w:tcPr>
            <w:tcW w:w="3709" w:type="dxa"/>
          </w:tcPr>
          <w:p w14:paraId="2FBE9634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&gt;65-82.5</w:t>
            </w:r>
          </w:p>
        </w:tc>
        <w:tc>
          <w:tcPr>
            <w:tcW w:w="3061" w:type="dxa"/>
          </w:tcPr>
          <w:p w14:paraId="3D951BB0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BA09A2" w:rsidRPr="00DA07E2" w14:paraId="2A63FFEE" w14:textId="77777777" w:rsidTr="006068E5">
        <w:trPr>
          <w:trHeight w:val="275"/>
        </w:trPr>
        <w:tc>
          <w:tcPr>
            <w:tcW w:w="3709" w:type="dxa"/>
          </w:tcPr>
          <w:p w14:paraId="60AD7745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&gt;47.5-65</w:t>
            </w:r>
          </w:p>
        </w:tc>
        <w:tc>
          <w:tcPr>
            <w:tcW w:w="3061" w:type="dxa"/>
          </w:tcPr>
          <w:p w14:paraId="79C58A9F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  <w:tr w:rsidR="00BA09A2" w:rsidRPr="00DA07E2" w14:paraId="4784AC64" w14:textId="77777777" w:rsidTr="006068E5">
        <w:trPr>
          <w:trHeight w:val="275"/>
        </w:trPr>
        <w:tc>
          <w:tcPr>
            <w:tcW w:w="3709" w:type="dxa"/>
          </w:tcPr>
          <w:p w14:paraId="595E2533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&gt;30-47.5</w:t>
            </w:r>
          </w:p>
        </w:tc>
        <w:tc>
          <w:tcPr>
            <w:tcW w:w="3061" w:type="dxa"/>
          </w:tcPr>
          <w:p w14:paraId="0BC60A45" w14:textId="77777777" w:rsidR="00BA09A2" w:rsidRPr="00DA07E2" w:rsidRDefault="00BA09A2" w:rsidP="006068E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Dovoljan (2)</w:t>
            </w:r>
          </w:p>
        </w:tc>
      </w:tr>
      <w:tr w:rsidR="00BA09A2" w:rsidRPr="00DA07E2" w14:paraId="168991EA" w14:textId="77777777" w:rsidTr="006068E5">
        <w:trPr>
          <w:trHeight w:val="278"/>
        </w:trPr>
        <w:tc>
          <w:tcPr>
            <w:tcW w:w="3709" w:type="dxa"/>
          </w:tcPr>
          <w:p w14:paraId="47D6626D" w14:textId="77777777" w:rsidR="00BA09A2" w:rsidRPr="00DA07E2" w:rsidRDefault="00BA09A2" w:rsidP="006068E5">
            <w:pPr>
              <w:pStyle w:val="TableParagraph"/>
              <w:spacing w:line="25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0-40</w:t>
            </w:r>
          </w:p>
        </w:tc>
        <w:tc>
          <w:tcPr>
            <w:tcW w:w="3061" w:type="dxa"/>
          </w:tcPr>
          <w:p w14:paraId="068AD13C" w14:textId="77777777" w:rsidR="00BA09A2" w:rsidRPr="00DA07E2" w:rsidRDefault="00BA09A2" w:rsidP="006068E5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Nedovoljan (1)</w:t>
            </w:r>
          </w:p>
        </w:tc>
      </w:tr>
    </w:tbl>
    <w:p w14:paraId="14B26AE1" w14:textId="77777777" w:rsidR="00BA09A2" w:rsidRPr="00DA07E2" w:rsidRDefault="00BA09A2" w:rsidP="00472645">
      <w:pPr>
        <w:spacing w:before="74"/>
        <w:rPr>
          <w:rFonts w:asciiTheme="minorHAnsi" w:hAnsiTheme="minorHAnsi" w:cstheme="minorHAnsi"/>
          <w:b/>
        </w:rPr>
      </w:pPr>
    </w:p>
    <w:p w14:paraId="52F3E26F" w14:textId="77777777" w:rsidR="004C0208" w:rsidRPr="00DA07E2" w:rsidRDefault="00A011B1" w:rsidP="00472645">
      <w:pPr>
        <w:spacing w:before="74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Vrednovanje učeničkih radova – plakata, referata i prezentacija</w:t>
      </w:r>
    </w:p>
    <w:p w14:paraId="71429244" w14:textId="77777777" w:rsidR="004C0208" w:rsidRPr="00DA07E2" w:rsidRDefault="004C0208">
      <w:pPr>
        <w:pStyle w:val="Tijeloteksta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754"/>
        <w:gridCol w:w="1949"/>
      </w:tblGrid>
      <w:tr w:rsidR="004C0208" w:rsidRPr="00DA07E2" w14:paraId="303CE195" w14:textId="77777777">
        <w:trPr>
          <w:trHeight w:val="275"/>
        </w:trPr>
        <w:tc>
          <w:tcPr>
            <w:tcW w:w="3586" w:type="dxa"/>
          </w:tcPr>
          <w:p w14:paraId="21F221A8" w14:textId="77777777" w:rsidR="004C0208" w:rsidRPr="00DA07E2" w:rsidRDefault="00A011B1">
            <w:pPr>
              <w:pStyle w:val="TableParagraph"/>
              <w:spacing w:line="256" w:lineRule="exact"/>
              <w:ind w:left="655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Elementi vrednovanja</w:t>
            </w:r>
          </w:p>
        </w:tc>
        <w:tc>
          <w:tcPr>
            <w:tcW w:w="3754" w:type="dxa"/>
          </w:tcPr>
          <w:p w14:paraId="6101F3AF" w14:textId="77777777" w:rsidR="004C0208" w:rsidRPr="00DA07E2" w:rsidRDefault="00A011B1">
            <w:pPr>
              <w:pStyle w:val="TableParagraph"/>
              <w:spacing w:line="256" w:lineRule="exact"/>
              <w:ind w:left="259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Praćenje i vrednovanje učenika</w:t>
            </w:r>
          </w:p>
        </w:tc>
        <w:tc>
          <w:tcPr>
            <w:tcW w:w="1949" w:type="dxa"/>
          </w:tcPr>
          <w:p w14:paraId="22EE6F9F" w14:textId="77777777" w:rsidR="004C0208" w:rsidRPr="00DA07E2" w:rsidRDefault="00A011B1">
            <w:pPr>
              <w:pStyle w:val="TableParagraph"/>
              <w:spacing w:line="256" w:lineRule="exact"/>
              <w:ind w:left="607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4C0208" w:rsidRPr="00DA07E2" w14:paraId="1B165DC6" w14:textId="77777777">
        <w:trPr>
          <w:trHeight w:val="909"/>
        </w:trPr>
        <w:tc>
          <w:tcPr>
            <w:tcW w:w="3586" w:type="dxa"/>
            <w:vMerge w:val="restart"/>
          </w:tcPr>
          <w:p w14:paraId="2AA6DB29" w14:textId="77777777" w:rsidR="004C0208" w:rsidRPr="00DA07E2" w:rsidRDefault="00A011B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-Usvojenost znanja</w:t>
            </w:r>
          </w:p>
          <w:p w14:paraId="5E32790D" w14:textId="77777777" w:rsidR="004C0208" w:rsidRPr="00DA07E2" w:rsidRDefault="00A011B1">
            <w:pPr>
              <w:pStyle w:val="TableParagraph"/>
              <w:ind w:left="107" w:right="562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-Originalnost i samostalnost u izboru teme</w:t>
            </w:r>
          </w:p>
          <w:p w14:paraId="515ADAA9" w14:textId="77777777" w:rsidR="004C0208" w:rsidRPr="00DA07E2" w:rsidRDefault="00A011B1">
            <w:pPr>
              <w:pStyle w:val="TableParagraph"/>
              <w:ind w:left="107" w:right="496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-Povezivanje gradiva s ostalim temama</w:t>
            </w:r>
          </w:p>
          <w:p w14:paraId="258377AA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-Korištenje dodatnih sadržaja</w:t>
            </w:r>
          </w:p>
          <w:p w14:paraId="3F92684F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-Osmišljenost nastupa</w:t>
            </w:r>
          </w:p>
          <w:p w14:paraId="6EB87756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-Način izlaganja</w:t>
            </w:r>
          </w:p>
          <w:p w14:paraId="35C719E0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-Izgled prezentiranog rada</w:t>
            </w:r>
          </w:p>
          <w:p w14:paraId="32387520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-Uključivanje učenika</w:t>
            </w:r>
          </w:p>
          <w:p w14:paraId="3AF222CB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-Primjenjivost izabrane teme</w:t>
            </w:r>
          </w:p>
          <w:p w14:paraId="762D9B3C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-Listići za ponavljanje</w:t>
            </w:r>
          </w:p>
        </w:tc>
        <w:tc>
          <w:tcPr>
            <w:tcW w:w="3754" w:type="dxa"/>
          </w:tcPr>
          <w:p w14:paraId="4EA956AA" w14:textId="77777777" w:rsidR="004C0208" w:rsidRPr="00DA07E2" w:rsidRDefault="00A011B1">
            <w:pPr>
              <w:pStyle w:val="TableParagraph"/>
              <w:ind w:left="107" w:right="18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-Izvrsno znanje, siguran nastup, velika kreativnost i urednost, velika primjenljivost u praksi</w:t>
            </w:r>
          </w:p>
        </w:tc>
        <w:tc>
          <w:tcPr>
            <w:tcW w:w="1949" w:type="dxa"/>
          </w:tcPr>
          <w:p w14:paraId="516E99FD" w14:textId="77777777" w:rsidR="004C0208" w:rsidRPr="00DA07E2" w:rsidRDefault="0047264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</w:t>
            </w:r>
            <w:r w:rsidR="00A011B1" w:rsidRPr="00DA07E2">
              <w:rPr>
                <w:rFonts w:asciiTheme="minorHAnsi" w:hAnsiTheme="minorHAnsi" w:cstheme="minorHAnsi"/>
              </w:rPr>
              <w:t xml:space="preserve"> (5)</w:t>
            </w:r>
          </w:p>
        </w:tc>
      </w:tr>
      <w:tr w:rsidR="004C0208" w:rsidRPr="00DA07E2" w14:paraId="5F7F815B" w14:textId="77777777">
        <w:trPr>
          <w:trHeight w:val="1103"/>
        </w:trPr>
        <w:tc>
          <w:tcPr>
            <w:tcW w:w="3586" w:type="dxa"/>
            <w:vMerge/>
            <w:tcBorders>
              <w:top w:val="nil"/>
            </w:tcBorders>
          </w:tcPr>
          <w:p w14:paraId="441826C2" w14:textId="77777777" w:rsidR="004C0208" w:rsidRPr="00DA07E2" w:rsidRDefault="004C02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6D93B24C" w14:textId="77777777" w:rsidR="004C0208" w:rsidRPr="00DA07E2" w:rsidRDefault="00A011B1">
            <w:pPr>
              <w:pStyle w:val="TableParagraph"/>
              <w:ind w:left="107" w:right="8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-Prilično dobro znanje, dosta siguran nastup,</w:t>
            </w:r>
          </w:p>
          <w:p w14:paraId="562BF4EF" w14:textId="77777777" w:rsidR="004C0208" w:rsidRPr="00DA07E2" w:rsidRDefault="00A011B1">
            <w:pPr>
              <w:pStyle w:val="TableParagraph"/>
              <w:spacing w:line="270" w:lineRule="atLeast"/>
              <w:ind w:left="107" w:right="81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kreativan i uredan rad, manja primjenljivost u praksi</w:t>
            </w:r>
          </w:p>
        </w:tc>
        <w:tc>
          <w:tcPr>
            <w:tcW w:w="1949" w:type="dxa"/>
          </w:tcPr>
          <w:p w14:paraId="6F60613E" w14:textId="77777777" w:rsidR="004C0208" w:rsidRPr="00DA07E2" w:rsidRDefault="00A011B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4C0208" w:rsidRPr="00DA07E2" w14:paraId="7E7F1196" w14:textId="77777777">
        <w:trPr>
          <w:trHeight w:val="1554"/>
        </w:trPr>
        <w:tc>
          <w:tcPr>
            <w:tcW w:w="3586" w:type="dxa"/>
            <w:vMerge/>
            <w:tcBorders>
              <w:top w:val="nil"/>
            </w:tcBorders>
          </w:tcPr>
          <w:p w14:paraId="39926763" w14:textId="77777777" w:rsidR="004C0208" w:rsidRPr="00DA07E2" w:rsidRDefault="004C02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409506F3" w14:textId="77777777" w:rsidR="004C0208" w:rsidRPr="00DA07E2" w:rsidRDefault="00A011B1">
            <w:pPr>
              <w:pStyle w:val="TableParagraph"/>
              <w:ind w:left="107" w:right="1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-Dobro znanje, nesiguran nastup, manja kreativnost i urednost, slabija primjenljivost u praksi</w:t>
            </w:r>
          </w:p>
        </w:tc>
        <w:tc>
          <w:tcPr>
            <w:tcW w:w="1949" w:type="dxa"/>
          </w:tcPr>
          <w:p w14:paraId="303864C8" w14:textId="77777777" w:rsidR="004C0208" w:rsidRPr="00DA07E2" w:rsidRDefault="00A011B1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</w:tbl>
    <w:p w14:paraId="6BD2ABE3" w14:textId="77777777" w:rsidR="00A011B1" w:rsidRPr="00DA07E2" w:rsidRDefault="00A011B1">
      <w:pPr>
        <w:rPr>
          <w:rFonts w:asciiTheme="minorHAnsi" w:hAnsiTheme="minorHAnsi" w:cstheme="minorHAnsi"/>
        </w:rPr>
      </w:pPr>
    </w:p>
    <w:sectPr w:rsidR="00A011B1" w:rsidRPr="00DA07E2" w:rsidSect="004C0208">
      <w:pgSz w:w="11910" w:h="16840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7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8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9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1">
    <w:nsid w:val="491B58EF"/>
    <w:multiLevelType w:val="hybridMultilevel"/>
    <w:tmpl w:val="3DEAC1DE"/>
    <w:lvl w:ilvl="0" w:tplc="034CBC0A"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3">
    <w:nsid w:val="4F7172A2"/>
    <w:multiLevelType w:val="hybridMultilevel"/>
    <w:tmpl w:val="7A7A393C"/>
    <w:lvl w:ilvl="0" w:tplc="928C71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5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6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7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8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8"/>
    <w:rsid w:val="00051B71"/>
    <w:rsid w:val="00447FB1"/>
    <w:rsid w:val="00472645"/>
    <w:rsid w:val="004C0208"/>
    <w:rsid w:val="00635723"/>
    <w:rsid w:val="0082327F"/>
    <w:rsid w:val="008427D8"/>
    <w:rsid w:val="00853EF3"/>
    <w:rsid w:val="00A011B1"/>
    <w:rsid w:val="00B31BEF"/>
    <w:rsid w:val="00BA09A2"/>
    <w:rsid w:val="00DA07E2"/>
    <w:rsid w:val="00E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A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Zadanifontodlomka"/>
    <w:rsid w:val="00DA07E2"/>
  </w:style>
  <w:style w:type="character" w:customStyle="1" w:styleId="eop">
    <w:name w:val="eop"/>
    <w:basedOn w:val="Zadanifontodlomka"/>
    <w:rsid w:val="00DA07E2"/>
  </w:style>
  <w:style w:type="character" w:customStyle="1" w:styleId="TijelotekstaChar">
    <w:name w:val="Tijelo teksta Char"/>
    <w:basedOn w:val="Zadanifontodlomka"/>
    <w:link w:val="Tijeloteksta"/>
    <w:uiPriority w:val="1"/>
    <w:rsid w:val="00BA09A2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Zadanifontodlomka"/>
    <w:rsid w:val="00DA07E2"/>
  </w:style>
  <w:style w:type="character" w:customStyle="1" w:styleId="eop">
    <w:name w:val="eop"/>
    <w:basedOn w:val="Zadanifontodlomka"/>
    <w:rsid w:val="00DA07E2"/>
  </w:style>
  <w:style w:type="character" w:customStyle="1" w:styleId="TijelotekstaChar">
    <w:name w:val="Tijelo teksta Char"/>
    <w:basedOn w:val="Zadanifontodlomka"/>
    <w:link w:val="Tijeloteksta"/>
    <w:uiPriority w:val="1"/>
    <w:rsid w:val="00BA09A2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Kriteriji vrednovanja i ocjenjivanja u nastavi geografije</vt:lpstr>
      <vt:lpstr>Kriteriji vrednovanja i ocjenjivanja u nastavi geografije</vt:lpstr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MZOS</cp:lastModifiedBy>
  <cp:revision>7</cp:revision>
  <dcterms:created xsi:type="dcterms:W3CDTF">2022-07-06T15:08:00Z</dcterms:created>
  <dcterms:modified xsi:type="dcterms:W3CDTF">2022-09-22T05:19:00Z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