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D" w:rsidRPr="00C97F5D" w:rsidRDefault="00C97F5D" w:rsidP="00C97F5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1B016704" wp14:editId="1FD9C904">
            <wp:extent cx="133350" cy="123825"/>
            <wp:effectExtent l="0" t="0" r="0" b="9525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D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  <w:hyperlink r:id="rId6" w:history="1">
        <w:r w:rsidRPr="00C97F5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hr-HR"/>
          </w:rPr>
          <w:t>Upute za korištenje</w:t>
        </w:r>
      </w:hyperlink>
    </w:p>
    <w:p w:rsidR="00C97F5D" w:rsidRPr="00C97F5D" w:rsidRDefault="00C97F5D" w:rsidP="00C97F5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2BD8FBD0" wp14:editId="3E41317B">
            <wp:extent cx="133350" cy="123825"/>
            <wp:effectExtent l="0" t="0" r="0" b="9525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D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  <w:hyperlink r:id="rId8" w:history="1">
        <w:r w:rsidRPr="00C97F5D">
          <w:rPr>
            <w:rFonts w:ascii="inherit" w:eastAsia="Times New Roman" w:hAnsi="inherit" w:cs="Times New Roman"/>
            <w:color w:val="6EA1D5"/>
            <w:sz w:val="21"/>
            <w:szCs w:val="21"/>
            <w:u w:val="single"/>
            <w:bdr w:val="none" w:sz="0" w:space="0" w:color="auto" w:frame="1"/>
            <w:lang w:eastAsia="hr-HR"/>
          </w:rPr>
          <w:t>Elektronička pošta</w:t>
        </w:r>
      </w:hyperlink>
    </w:p>
    <w:p w:rsidR="00C97F5D" w:rsidRPr="00C97F5D" w:rsidRDefault="00C97F5D" w:rsidP="00C97F5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2B8ED732" wp14:editId="21E26FDC">
            <wp:extent cx="133350" cy="123825"/>
            <wp:effectExtent l="0" t="0" r="0" b="9525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D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  <w:hyperlink r:id="rId10" w:history="1">
        <w:r w:rsidRPr="00C97F5D">
          <w:rPr>
            <w:rFonts w:ascii="inherit" w:eastAsia="Times New Roman" w:hAnsi="inherit" w:cs="Times New Roman"/>
            <w:color w:val="6EA1D5"/>
            <w:sz w:val="21"/>
            <w:szCs w:val="21"/>
            <w:u w:val="single"/>
            <w:bdr w:val="none" w:sz="0" w:space="0" w:color="auto" w:frame="1"/>
            <w:lang w:eastAsia="hr-HR"/>
          </w:rPr>
          <w:t>Početna stranica</w:t>
        </w:r>
      </w:hyperlink>
    </w:p>
    <w:p w:rsidR="00C97F5D" w:rsidRPr="00C97F5D" w:rsidRDefault="00C97F5D" w:rsidP="00C97F5D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5ABA3640" wp14:editId="34C01A1B">
            <wp:extent cx="1266825" cy="161925"/>
            <wp:effectExtent l="0" t="0" r="9525" b="9525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48B64404" wp14:editId="135C2EDD">
            <wp:extent cx="1266825" cy="161925"/>
            <wp:effectExtent l="0" t="0" r="9525" b="9525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5D">
        <w:rPr>
          <w:rFonts w:ascii="inherit" w:eastAsia="Times New Roman" w:hAnsi="inherit" w:cs="Times New Roman"/>
          <w:noProof/>
          <w:sz w:val="21"/>
          <w:szCs w:val="21"/>
          <w:lang w:eastAsia="hr-HR"/>
        </w:rPr>
        <w:drawing>
          <wp:inline distT="0" distB="0" distL="0" distR="0" wp14:anchorId="527E8CDB" wp14:editId="5BEE8CB7">
            <wp:extent cx="1266825" cy="161925"/>
            <wp:effectExtent l="0" t="0" r="9525" b="9525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5D" w:rsidRPr="00C97F5D" w:rsidRDefault="00C97F5D" w:rsidP="00C97F5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C97F5D">
        <w:rPr>
          <w:rFonts w:ascii="inherit" w:eastAsia="Times New Roman" w:hAnsi="inherit" w:cs="Times New Roman"/>
          <w:noProof/>
          <w:color w:val="6EA1D5"/>
          <w:sz w:val="21"/>
          <w:szCs w:val="21"/>
          <w:bdr w:val="none" w:sz="0" w:space="0" w:color="auto" w:frame="1"/>
          <w:lang w:eastAsia="hr-HR"/>
        </w:rPr>
        <w:drawing>
          <wp:inline distT="0" distB="0" distL="0" distR="0" wp14:anchorId="36B48833" wp14:editId="46D9CEFD">
            <wp:extent cx="3676650" cy="809625"/>
            <wp:effectExtent l="0" t="0" r="0" b="9525"/>
            <wp:docPr id="7" name="Slika 7" descr="https://narodne-novine.nn.hr/img/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5D" w:rsidRPr="00C97F5D" w:rsidRDefault="00C97F5D" w:rsidP="00C97F5D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C97F5D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Kriteriji za određivanje visine naknade stvarnih materijalnih troškova i troškova dostave informacije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97F5D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C97F5D" w:rsidRPr="00C97F5D" w:rsidRDefault="00C97F5D" w:rsidP="00C97F5D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97F5D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97F5D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97F5D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8. pretvaranje jedne strane dokumenta iz fizičkog u elektronički oblik – 0,80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audiokazete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97F5D" w:rsidRPr="00C97F5D" w:rsidRDefault="00C97F5D" w:rsidP="00C97F5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C97F5D" w:rsidRPr="00C97F5D" w:rsidRDefault="00C97F5D" w:rsidP="00C97F5D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Klasa:008-03/13-01/68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</w:t>
      </w:r>
      <w:bookmarkStart w:id="0" w:name="_GoBack"/>
      <w:bookmarkEnd w:id="0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401-01/</w:t>
      </w:r>
      <w:proofErr w:type="spellStart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01</w:t>
      </w:r>
      <w:proofErr w:type="spellEnd"/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-14-04</w:t>
      </w: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C97F5D" w:rsidRPr="00C97F5D" w:rsidRDefault="00C97F5D" w:rsidP="00C97F5D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Povjerenica za informiranje</w:t>
      </w: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97F5D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Anamarija Musa, dipl. iur.,</w:t>
      </w:r>
      <w:r w:rsidRPr="00C97F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tbl>
      <w:tblPr>
        <w:tblW w:w="4664" w:type="dxa"/>
        <w:tblCellSpacing w:w="15" w:type="dxa"/>
        <w:tblCellMar>
          <w:top w:w="300" w:type="dxa"/>
          <w:left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664"/>
      </w:tblGrid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lastRenderedPageBreak/>
              <w:t>Dio NN: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Službeni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Vrsta dokumenta: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Ostalo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Izdanje: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NN 12/2014   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Broj dokumenta u izdanju: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231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Donositelj: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Povjerenik za informiranje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Datum tiskanog izdanja: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31.1.2014.</w:t>
            </w:r>
          </w:p>
        </w:tc>
      </w:tr>
      <w:tr w:rsidR="00C97F5D" w:rsidRPr="00C97F5D" w:rsidTr="00C97F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C97F5D">
              <w:rPr>
                <w:rFonts w:ascii="inherit" w:eastAsia="Times New Roman" w:hAnsi="inherit" w:cs="Times New Roman"/>
                <w:color w:val="666666"/>
                <w:sz w:val="23"/>
                <w:szCs w:val="23"/>
                <w:bdr w:val="none" w:sz="0" w:space="0" w:color="auto" w:frame="1"/>
                <w:lang w:eastAsia="hr-HR"/>
              </w:rPr>
              <w:t>ELI:</w:t>
            </w:r>
            <w:r w:rsidRPr="00C97F5D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</w:t>
            </w:r>
            <w:hyperlink r:id="rId13" w:history="1">
              <w:r w:rsidRPr="00C97F5D">
                <w:rPr>
                  <w:rFonts w:ascii="inherit" w:eastAsia="Times New Roman" w:hAnsi="inherit" w:cs="Times New Roman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/</w:t>
              </w:r>
              <w:proofErr w:type="spellStart"/>
              <w:r w:rsidRPr="00C97F5D">
                <w:rPr>
                  <w:rFonts w:ascii="inherit" w:eastAsia="Times New Roman" w:hAnsi="inherit" w:cs="Times New Roman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eli</w:t>
              </w:r>
              <w:proofErr w:type="spellEnd"/>
              <w:r w:rsidRPr="00C97F5D">
                <w:rPr>
                  <w:rFonts w:ascii="inherit" w:eastAsia="Times New Roman" w:hAnsi="inherit" w:cs="Times New Roman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/</w:t>
              </w:r>
              <w:proofErr w:type="spellStart"/>
              <w:r w:rsidRPr="00C97F5D">
                <w:rPr>
                  <w:rFonts w:ascii="inherit" w:eastAsia="Times New Roman" w:hAnsi="inherit" w:cs="Times New Roman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sluzbeni</w:t>
              </w:r>
              <w:proofErr w:type="spellEnd"/>
              <w:r w:rsidRPr="00C97F5D">
                <w:rPr>
                  <w:rFonts w:ascii="inherit" w:eastAsia="Times New Roman" w:hAnsi="inherit" w:cs="Times New Roman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eastAsia="hr-HR"/>
                </w:rPr>
                <w:t>/2014/12/231</w:t>
              </w:r>
            </w:hyperlink>
          </w:p>
        </w:tc>
      </w:tr>
    </w:tbl>
    <w:p w:rsidR="00C97F5D" w:rsidRPr="00C97F5D" w:rsidRDefault="00C97F5D" w:rsidP="00C97F5D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vanish/>
          <w:sz w:val="21"/>
          <w:szCs w:val="21"/>
          <w:lang w:eastAsia="hr-HR"/>
        </w:rPr>
      </w:pPr>
    </w:p>
    <w:tbl>
      <w:tblPr>
        <w:tblW w:w="4664" w:type="dxa"/>
        <w:tblCellSpacing w:w="15" w:type="dxa"/>
        <w:tblCellMar>
          <w:left w:w="375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</w:tblGrid>
      <w:tr w:rsidR="00C97F5D" w:rsidRPr="00C97F5D" w:rsidTr="00C97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F5D" w:rsidRPr="00C97F5D" w:rsidRDefault="00C97F5D" w:rsidP="00C97F5D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C97F5D" w:rsidRPr="00C97F5D" w:rsidRDefault="00C97F5D" w:rsidP="00C97F5D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u w:val="single"/>
          <w:lang w:eastAsia="hr-HR"/>
        </w:rPr>
      </w:pPr>
      <w:hyperlink r:id="rId14" w:tgtFrame="_blank" w:history="1">
        <w:r w:rsidRPr="00C97F5D">
          <w:rPr>
            <w:rFonts w:ascii="inherit" w:eastAsia="Times New Roman" w:hAnsi="inherit" w:cs="Times New Roman"/>
            <w:color w:val="6EA1D5"/>
            <w:sz w:val="21"/>
            <w:szCs w:val="21"/>
            <w:u w:val="single"/>
            <w:bdr w:val="none" w:sz="0" w:space="0" w:color="auto" w:frame="1"/>
            <w:lang w:eastAsia="hr-HR"/>
          </w:rPr>
          <w:t>Prikaz na čitavom ekranu</w:t>
        </w:r>
      </w:hyperlink>
    </w:p>
    <w:p w:rsidR="00C97F5D" w:rsidRPr="00C97F5D" w:rsidRDefault="00C97F5D" w:rsidP="00C97F5D">
      <w:pPr>
        <w:shd w:val="clear" w:color="auto" w:fill="DFDFE6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</w:pPr>
      <w:r w:rsidRPr="00C97F5D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hr-HR"/>
        </w:rPr>
        <w:t xml:space="preserve">Opći uvjeti </w:t>
      </w:r>
      <w:proofErr w:type="spellStart"/>
      <w:r w:rsidRPr="00C97F5D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hr-HR"/>
        </w:rPr>
        <w:t>korištenjaZaštita</w:t>
      </w:r>
      <w:proofErr w:type="spellEnd"/>
      <w:r w:rsidRPr="00C97F5D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C97F5D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hr-HR"/>
        </w:rPr>
        <w:t>privatnosti</w:t>
      </w:r>
      <w:hyperlink r:id="rId15" w:history="1"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>European</w:t>
        </w:r>
        <w:proofErr w:type="spellEnd"/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>Legislation</w:t>
        </w:r>
        <w:proofErr w:type="spellEnd"/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>Identifier</w:t>
        </w:r>
        <w:proofErr w:type="spellEnd"/>
        <w:r w:rsidRPr="00C97F5D">
          <w:rPr>
            <w:rFonts w:ascii="inherit" w:eastAsia="Times New Roman" w:hAnsi="inherit" w:cs="Times New Roman"/>
            <w:color w:val="6EA1D5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(ELI)</w:t>
        </w:r>
      </w:hyperlink>
    </w:p>
    <w:p w:rsidR="00C97F5D" w:rsidRPr="00C97F5D" w:rsidRDefault="00C97F5D" w:rsidP="00C97F5D">
      <w:pPr>
        <w:shd w:val="clear" w:color="auto" w:fill="DFDFE6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</w:pPr>
      <w:r w:rsidRPr="00C97F5D"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  <w:t>©2021. g. Narodne novine d.d.</w:t>
      </w:r>
    </w:p>
    <w:p w:rsidR="00C97F5D" w:rsidRPr="00C97F5D" w:rsidRDefault="00C97F5D" w:rsidP="00C97F5D">
      <w:pPr>
        <w:shd w:val="clear" w:color="auto" w:fill="DFDFE6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</w:pPr>
      <w:r w:rsidRPr="00C97F5D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hr-HR"/>
        </w:rPr>
        <w:t>, izrada </w:t>
      </w:r>
      <w:proofErr w:type="spellStart"/>
      <w:r w:rsidRPr="00C97F5D"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  <w:fldChar w:fldCharType="begin"/>
      </w:r>
      <w:r w:rsidRPr="00C97F5D"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  <w:instrText xml:space="preserve"> HYPERLINK "http://novena.hr/" \t "_blank" </w:instrText>
      </w:r>
      <w:r w:rsidRPr="00C97F5D"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  <w:fldChar w:fldCharType="separate"/>
      </w:r>
      <w:r w:rsidRPr="00C97F5D">
        <w:rPr>
          <w:rFonts w:ascii="inherit" w:eastAsia="Times New Roman" w:hAnsi="inherit" w:cs="Times New Roman"/>
          <w:color w:val="6EA1D5"/>
          <w:sz w:val="24"/>
          <w:szCs w:val="24"/>
          <w:u w:val="single"/>
          <w:bdr w:val="none" w:sz="0" w:space="0" w:color="auto" w:frame="1"/>
          <w:lang w:eastAsia="hr-HR"/>
        </w:rPr>
        <w:t>Novena</w:t>
      </w:r>
      <w:proofErr w:type="spellEnd"/>
      <w:r w:rsidRPr="00C97F5D">
        <w:rPr>
          <w:rFonts w:ascii="inherit" w:eastAsia="Times New Roman" w:hAnsi="inherit" w:cs="Times New Roman"/>
          <w:color w:val="6EA1D5"/>
          <w:sz w:val="24"/>
          <w:szCs w:val="24"/>
          <w:u w:val="single"/>
          <w:bdr w:val="none" w:sz="0" w:space="0" w:color="auto" w:frame="1"/>
          <w:lang w:eastAsia="hr-HR"/>
        </w:rPr>
        <w:t xml:space="preserve"> d.o.o.</w:t>
      </w:r>
      <w:r w:rsidRPr="00C97F5D">
        <w:rPr>
          <w:rFonts w:ascii="inherit" w:eastAsia="Times New Roman" w:hAnsi="inherit" w:cs="Times New Roman"/>
          <w:color w:val="666666"/>
          <w:sz w:val="24"/>
          <w:szCs w:val="24"/>
          <w:lang w:eastAsia="hr-HR"/>
        </w:rPr>
        <w:fldChar w:fldCharType="end"/>
      </w:r>
    </w:p>
    <w:p w:rsidR="00D03346" w:rsidRDefault="00D03346"/>
    <w:sectPr w:rsidR="00D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D"/>
    <w:rsid w:val="00C97F5D"/>
    <w:rsid w:val="00D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6604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20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560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786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673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1742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010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9900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71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email.aspx" TargetMode="External"/><Relationship Id="rId13" Type="http://schemas.openxmlformats.org/officeDocument/2006/relationships/hyperlink" Target="https://narodne-novine.nn.hr/eli/sluzbeni/2014/12/2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upute.asp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s://narodne-novine.nn.hr/about_eli.aspx" TargetMode="External"/><Relationship Id="rId10" Type="http://schemas.openxmlformats.org/officeDocument/2006/relationships/hyperlink" Target="https://narodne-novine.nn.hr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narodne-novine.nn.hr/clanci/sluzbeni/full/2014_01_12_2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2021-01-26T09:08:00Z</dcterms:created>
  <dcterms:modified xsi:type="dcterms:W3CDTF">2021-01-26T09:10:00Z</dcterms:modified>
</cp:coreProperties>
</file>